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35CEB4" w14:textId="2382846D" w:rsidR="00693EC9" w:rsidRDefault="00C43C7F" w:rsidP="00C43C7F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  <w:r w:rsidRPr="00C43C7F">
        <w:rPr>
          <w:rFonts w:ascii="Times New Roman" w:hAnsi="Times New Roman" w:cs="Times New Roman"/>
          <w:b/>
          <w:bCs/>
          <w:sz w:val="28"/>
          <w:szCs w:val="24"/>
          <w:u w:val="single"/>
        </w:rPr>
        <w:t>BEFORD ANALYSIS &amp; CONCLUSIONS</w:t>
      </w:r>
    </w:p>
    <w:p w14:paraId="611F029E" w14:textId="7DB44A00" w:rsidR="00A14A06" w:rsidRDefault="00A14A06" w:rsidP="00A14A0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4"/>
          <w:u w:val="single"/>
        </w:rPr>
      </w:pPr>
    </w:p>
    <w:p w14:paraId="0887E3B4" w14:textId="1F8B93D7" w:rsidR="00A14A06" w:rsidRDefault="00A14A06" w:rsidP="00371AB1">
      <w:pPr>
        <w:pStyle w:val="ListParagraph"/>
        <w:numPr>
          <w:ilvl w:val="0"/>
          <w:numId w:val="1"/>
        </w:numPr>
        <w:spacing w:after="0" w:line="276" w:lineRule="auto"/>
        <w:ind w:left="567" w:hanging="57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After doing Be</w:t>
      </w:r>
      <w:r w:rsidR="00371AB1">
        <w:rPr>
          <w:rFonts w:ascii="Times New Roman" w:hAnsi="Times New Roman" w:cs="Times New Roman"/>
          <w:sz w:val="28"/>
          <w:szCs w:val="24"/>
        </w:rPr>
        <w:t>n</w:t>
      </w:r>
      <w:r>
        <w:rPr>
          <w:rFonts w:ascii="Times New Roman" w:hAnsi="Times New Roman" w:cs="Times New Roman"/>
          <w:sz w:val="28"/>
          <w:szCs w:val="24"/>
        </w:rPr>
        <w:t>ford Analysis and finding the digit-wise deviation for first 4 digits, it is important to interpret</w:t>
      </w:r>
      <w:r w:rsidR="003A34E6">
        <w:rPr>
          <w:rFonts w:ascii="Times New Roman" w:hAnsi="Times New Roman" w:cs="Times New Roman"/>
          <w:sz w:val="28"/>
          <w:szCs w:val="24"/>
        </w:rPr>
        <w:t>e</w:t>
      </w:r>
      <w:r>
        <w:rPr>
          <w:rFonts w:ascii="Times New Roman" w:hAnsi="Times New Roman" w:cs="Times New Roman"/>
          <w:sz w:val="28"/>
          <w:szCs w:val="24"/>
        </w:rPr>
        <w:t xml:space="preserve"> these deviations and draw conclusions therefrom. </w:t>
      </w:r>
    </w:p>
    <w:p w14:paraId="5016F7DB" w14:textId="1C2F760F" w:rsidR="00A14A06" w:rsidRDefault="00A14A06" w:rsidP="00A14A06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63D0EDB2" w14:textId="2BD48BF4" w:rsidR="00A14A06" w:rsidRDefault="00A14A06" w:rsidP="00371AB1">
      <w:pPr>
        <w:pStyle w:val="ListParagraph"/>
        <w:numPr>
          <w:ilvl w:val="0"/>
          <w:numId w:val="1"/>
        </w:numPr>
        <w:spacing w:after="0" w:line="276" w:lineRule="auto"/>
        <w:ind w:left="567" w:hanging="57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If the deviation is </w:t>
      </w:r>
      <w:r w:rsidR="005550B9">
        <w:rPr>
          <w:rFonts w:ascii="Times New Roman" w:hAnsi="Times New Roman" w:cs="Times New Roman"/>
          <w:sz w:val="28"/>
          <w:szCs w:val="24"/>
        </w:rPr>
        <w:t xml:space="preserve">a </w:t>
      </w:r>
      <w:r>
        <w:rPr>
          <w:rFonts w:ascii="Times New Roman" w:hAnsi="Times New Roman" w:cs="Times New Roman"/>
          <w:sz w:val="28"/>
          <w:szCs w:val="24"/>
        </w:rPr>
        <w:t xml:space="preserve">minus figure, the possibility of any fraud </w:t>
      </w:r>
      <w:r w:rsidR="005550B9">
        <w:rPr>
          <w:rFonts w:ascii="Times New Roman" w:hAnsi="Times New Roman" w:cs="Times New Roman"/>
          <w:sz w:val="28"/>
          <w:szCs w:val="24"/>
        </w:rPr>
        <w:t>is minimal</w:t>
      </w:r>
      <w:r>
        <w:rPr>
          <w:rFonts w:ascii="Times New Roman" w:hAnsi="Times New Roman" w:cs="Times New Roman"/>
          <w:sz w:val="28"/>
          <w:szCs w:val="24"/>
        </w:rPr>
        <w:t>.</w:t>
      </w:r>
    </w:p>
    <w:p w14:paraId="38D2DC56" w14:textId="77777777" w:rsidR="00A14A06" w:rsidRPr="00A14A06" w:rsidRDefault="00A14A06" w:rsidP="00371AB1">
      <w:pPr>
        <w:pStyle w:val="ListParagraph"/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4"/>
        </w:rPr>
      </w:pPr>
    </w:p>
    <w:p w14:paraId="3AED3339" w14:textId="342CD523" w:rsidR="00A14A06" w:rsidRDefault="00A14A06" w:rsidP="00371AB1">
      <w:pPr>
        <w:pStyle w:val="ListParagraph"/>
        <w:numPr>
          <w:ilvl w:val="0"/>
          <w:numId w:val="1"/>
        </w:numPr>
        <w:spacing w:after="0" w:line="276" w:lineRule="auto"/>
        <w:ind w:left="567" w:hanging="57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However, it is important to remember that all minus deviations will be compensated by plus deviations. Then it becomes necessary to concentrate on plus deviations.</w:t>
      </w:r>
    </w:p>
    <w:p w14:paraId="6C5B24BB" w14:textId="77777777" w:rsidR="00A14A06" w:rsidRPr="00A14A06" w:rsidRDefault="00A14A06" w:rsidP="00371AB1">
      <w:pPr>
        <w:pStyle w:val="ListParagraph"/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4"/>
        </w:rPr>
      </w:pPr>
    </w:p>
    <w:p w14:paraId="3DEA9B78" w14:textId="36F9786E" w:rsidR="00A14A06" w:rsidRDefault="00A14A06" w:rsidP="00371AB1">
      <w:pPr>
        <w:pStyle w:val="ListParagraph"/>
        <w:numPr>
          <w:ilvl w:val="0"/>
          <w:numId w:val="1"/>
        </w:numPr>
        <w:spacing w:after="0" w:line="276" w:lineRule="auto"/>
        <w:ind w:left="567" w:hanging="578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4"/>
        </w:rPr>
        <w:t>Generally speaking, the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deviation – whether plus or minus within the range of 0% - 2% is acceptable since no data can perfectly match the standard. </w:t>
      </w:r>
    </w:p>
    <w:p w14:paraId="2F449F02" w14:textId="77777777" w:rsidR="00A14A06" w:rsidRPr="00A14A06" w:rsidRDefault="00A14A06" w:rsidP="00371AB1">
      <w:pPr>
        <w:pStyle w:val="ListParagraph"/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4"/>
        </w:rPr>
      </w:pPr>
    </w:p>
    <w:p w14:paraId="1B8DF033" w14:textId="1D526727" w:rsidR="00A14A06" w:rsidRDefault="00A14A06" w:rsidP="00371AB1">
      <w:pPr>
        <w:pStyle w:val="ListParagraph"/>
        <w:numPr>
          <w:ilvl w:val="0"/>
          <w:numId w:val="1"/>
        </w:numPr>
        <w:spacing w:after="0" w:line="276" w:lineRule="auto"/>
        <w:ind w:left="567" w:hanging="57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The plus deviation in the first digit for the digits 5 – 9 is more important because the fraudster will benefit more by altering the higher value</w:t>
      </w:r>
      <w:r w:rsidR="005550B9">
        <w:rPr>
          <w:rFonts w:ascii="Times New Roman" w:hAnsi="Times New Roman" w:cs="Times New Roman"/>
          <w:sz w:val="28"/>
          <w:szCs w:val="24"/>
        </w:rPr>
        <w:t xml:space="preserve"> </w:t>
      </w:r>
      <w:r w:rsidR="003A34E6">
        <w:rPr>
          <w:rFonts w:ascii="Times New Roman" w:hAnsi="Times New Roman" w:cs="Times New Roman"/>
          <w:sz w:val="28"/>
          <w:szCs w:val="24"/>
        </w:rPr>
        <w:t>of first</w:t>
      </w:r>
      <w:r>
        <w:rPr>
          <w:rFonts w:ascii="Times New Roman" w:hAnsi="Times New Roman" w:cs="Times New Roman"/>
          <w:sz w:val="28"/>
          <w:szCs w:val="24"/>
        </w:rPr>
        <w:t xml:space="preserve"> digit i.e. 5 to 9. For example, the digit 5 can easily be altered to digit 6, the digit 7 can easily be altered to 8, the digit 1 can easily be altered to digit 9</w:t>
      </w:r>
      <w:r w:rsidR="00543532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14:paraId="3E144865" w14:textId="77777777" w:rsidR="00A14A06" w:rsidRPr="00A14A06" w:rsidRDefault="00A14A06" w:rsidP="00371AB1">
      <w:pPr>
        <w:pStyle w:val="ListParagraph"/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4"/>
        </w:rPr>
      </w:pPr>
    </w:p>
    <w:p w14:paraId="3E569B25" w14:textId="1180FB9E" w:rsidR="00371AB1" w:rsidRDefault="00A14A06" w:rsidP="00371AB1">
      <w:pPr>
        <w:pStyle w:val="ListParagraph"/>
        <w:numPr>
          <w:ilvl w:val="0"/>
          <w:numId w:val="1"/>
        </w:numPr>
        <w:spacing w:after="0" w:line="276" w:lineRule="auto"/>
        <w:ind w:left="567" w:hanging="57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In case of plus deviation of more than 2%</w:t>
      </w:r>
      <w:r w:rsidR="00371AB1">
        <w:rPr>
          <w:rFonts w:ascii="Times New Roman" w:hAnsi="Times New Roman" w:cs="Times New Roman"/>
          <w:sz w:val="28"/>
          <w:szCs w:val="24"/>
        </w:rPr>
        <w:t xml:space="preserve">, following steps need to be taken:  </w:t>
      </w:r>
    </w:p>
    <w:p w14:paraId="1D0235FA" w14:textId="77777777" w:rsidR="00371AB1" w:rsidRDefault="00371AB1" w:rsidP="00371AB1">
      <w:pPr>
        <w:pStyle w:val="ListParagraph"/>
        <w:spacing w:after="0" w:line="276" w:lineRule="auto"/>
        <w:ind w:left="1134"/>
        <w:jc w:val="both"/>
        <w:rPr>
          <w:rFonts w:ascii="Times New Roman" w:hAnsi="Times New Roman" w:cs="Times New Roman"/>
          <w:sz w:val="28"/>
          <w:szCs w:val="24"/>
        </w:rPr>
      </w:pPr>
    </w:p>
    <w:p w14:paraId="45A1D292" w14:textId="78DD78A1" w:rsidR="00371AB1" w:rsidRDefault="00371AB1" w:rsidP="00371AB1">
      <w:pPr>
        <w:pStyle w:val="ListParagraph"/>
        <w:numPr>
          <w:ilvl w:val="0"/>
          <w:numId w:val="3"/>
        </w:numPr>
        <w:spacing w:after="0" w:line="276" w:lineRule="auto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D</w:t>
      </w:r>
      <w:r w:rsidR="00543532">
        <w:rPr>
          <w:rFonts w:ascii="Times New Roman" w:hAnsi="Times New Roman" w:cs="Times New Roman"/>
          <w:sz w:val="28"/>
          <w:szCs w:val="24"/>
        </w:rPr>
        <w:t xml:space="preserve">raw the sample of all the figures beginning with that digit </w:t>
      </w:r>
    </w:p>
    <w:p w14:paraId="2E53EAE4" w14:textId="6369BD42" w:rsidR="00371AB1" w:rsidRDefault="00371AB1" w:rsidP="00371AB1">
      <w:pPr>
        <w:pStyle w:val="ListParagraph"/>
        <w:numPr>
          <w:ilvl w:val="0"/>
          <w:numId w:val="3"/>
        </w:numPr>
        <w:spacing w:after="0" w:line="276" w:lineRule="auto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A</w:t>
      </w:r>
      <w:r w:rsidR="00543532">
        <w:rPr>
          <w:rFonts w:ascii="Times New Roman" w:hAnsi="Times New Roman" w:cs="Times New Roman"/>
          <w:sz w:val="28"/>
          <w:szCs w:val="24"/>
        </w:rPr>
        <w:t xml:space="preserve">rrange all the figures from highest to lowest </w:t>
      </w:r>
    </w:p>
    <w:p w14:paraId="71958A22" w14:textId="67DCF71E" w:rsidR="00371AB1" w:rsidRDefault="00371AB1" w:rsidP="00371AB1">
      <w:pPr>
        <w:pStyle w:val="ListParagraph"/>
        <w:numPr>
          <w:ilvl w:val="0"/>
          <w:numId w:val="3"/>
        </w:numPr>
        <w:spacing w:after="0" w:line="276" w:lineRule="auto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S</w:t>
      </w:r>
      <w:r w:rsidR="00543532">
        <w:rPr>
          <w:rFonts w:ascii="Times New Roman" w:hAnsi="Times New Roman" w:cs="Times New Roman"/>
          <w:sz w:val="28"/>
          <w:szCs w:val="24"/>
        </w:rPr>
        <w:t>earch the duplicate figures</w:t>
      </w:r>
      <w:r>
        <w:rPr>
          <w:rFonts w:ascii="Times New Roman" w:hAnsi="Times New Roman" w:cs="Times New Roman"/>
          <w:sz w:val="28"/>
          <w:szCs w:val="24"/>
        </w:rPr>
        <w:t xml:space="preserve">, </w:t>
      </w:r>
      <w:r w:rsidR="00543532">
        <w:rPr>
          <w:rFonts w:ascii="Times New Roman" w:hAnsi="Times New Roman" w:cs="Times New Roman"/>
          <w:sz w:val="28"/>
          <w:szCs w:val="24"/>
        </w:rPr>
        <w:t>especially the identical supplier with the identical bill</w:t>
      </w:r>
      <w:r w:rsidR="003A34E6">
        <w:rPr>
          <w:rFonts w:ascii="Times New Roman" w:hAnsi="Times New Roman" w:cs="Times New Roman"/>
          <w:sz w:val="28"/>
          <w:szCs w:val="24"/>
        </w:rPr>
        <w:t>.</w:t>
      </w:r>
    </w:p>
    <w:p w14:paraId="7B0D08B7" w14:textId="23012BDE" w:rsidR="00A14A06" w:rsidRDefault="00371AB1" w:rsidP="00371AB1">
      <w:pPr>
        <w:pStyle w:val="ListParagraph"/>
        <w:numPr>
          <w:ilvl w:val="0"/>
          <w:numId w:val="3"/>
        </w:numPr>
        <w:spacing w:after="0" w:line="276" w:lineRule="auto"/>
        <w:ind w:left="1134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V</w:t>
      </w:r>
      <w:r w:rsidR="00543532">
        <w:rPr>
          <w:rFonts w:ascii="Times New Roman" w:hAnsi="Times New Roman" w:cs="Times New Roman"/>
          <w:sz w:val="28"/>
          <w:szCs w:val="24"/>
        </w:rPr>
        <w:t>erify all the purchase bills for this digit, especially the bills with higher amounts</w:t>
      </w:r>
      <w:r w:rsidR="003A34E6">
        <w:rPr>
          <w:rFonts w:ascii="Times New Roman" w:hAnsi="Times New Roman" w:cs="Times New Roman"/>
          <w:sz w:val="28"/>
          <w:szCs w:val="24"/>
        </w:rPr>
        <w:t>.</w:t>
      </w:r>
    </w:p>
    <w:p w14:paraId="1C021862" w14:textId="77777777" w:rsidR="00543532" w:rsidRPr="00543532" w:rsidRDefault="00543532" w:rsidP="00543532">
      <w:pPr>
        <w:pStyle w:val="ListParagraph"/>
        <w:rPr>
          <w:rFonts w:ascii="Times New Roman" w:hAnsi="Times New Roman" w:cs="Times New Roman"/>
          <w:sz w:val="28"/>
          <w:szCs w:val="24"/>
        </w:rPr>
      </w:pPr>
    </w:p>
    <w:p w14:paraId="783ECB17" w14:textId="01E40DE2" w:rsidR="00543532" w:rsidRDefault="00543532" w:rsidP="00371AB1">
      <w:pPr>
        <w:pStyle w:val="ListParagraph"/>
        <w:numPr>
          <w:ilvl w:val="0"/>
          <w:numId w:val="1"/>
        </w:numPr>
        <w:spacing w:after="0" w:line="276" w:lineRule="auto"/>
        <w:ind w:left="567" w:hanging="57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The possibility of fraud is highest in the first and second digit itself. </w:t>
      </w:r>
      <w:r w:rsidR="00B8448C">
        <w:rPr>
          <w:rFonts w:ascii="Times New Roman" w:hAnsi="Times New Roman" w:cs="Times New Roman"/>
          <w:sz w:val="28"/>
          <w:szCs w:val="24"/>
        </w:rPr>
        <w:t>However, for large sums like millions or crores, even third &amp; fourth digit also are important. E.g. The zero in 3</w:t>
      </w:r>
      <w:r w:rsidR="00B8448C" w:rsidRPr="00B8448C">
        <w:rPr>
          <w:rFonts w:ascii="Times New Roman" w:hAnsi="Times New Roman" w:cs="Times New Roman"/>
          <w:sz w:val="28"/>
          <w:szCs w:val="24"/>
          <w:vertAlign w:val="superscript"/>
        </w:rPr>
        <w:t>rd</w:t>
      </w:r>
      <w:r w:rsidR="00B8448C">
        <w:rPr>
          <w:rFonts w:ascii="Times New Roman" w:hAnsi="Times New Roman" w:cs="Times New Roman"/>
          <w:sz w:val="28"/>
          <w:szCs w:val="24"/>
        </w:rPr>
        <w:t xml:space="preserve"> or 4</w:t>
      </w:r>
      <w:r w:rsidR="00B8448C" w:rsidRPr="00B8448C">
        <w:rPr>
          <w:rFonts w:ascii="Times New Roman" w:hAnsi="Times New Roman" w:cs="Times New Roman"/>
          <w:sz w:val="28"/>
          <w:szCs w:val="24"/>
          <w:vertAlign w:val="superscript"/>
        </w:rPr>
        <w:t>th</w:t>
      </w:r>
      <w:r w:rsidR="00B8448C">
        <w:rPr>
          <w:rFonts w:ascii="Times New Roman" w:hAnsi="Times New Roman" w:cs="Times New Roman"/>
          <w:sz w:val="28"/>
          <w:szCs w:val="24"/>
        </w:rPr>
        <w:t xml:space="preserve"> digit can be easily altered to nine &amp; the fraudster will benefit hugely from such alteration. </w:t>
      </w:r>
    </w:p>
    <w:p w14:paraId="1D3A343F" w14:textId="77777777" w:rsidR="00543532" w:rsidRPr="00543532" w:rsidRDefault="00543532" w:rsidP="00543532">
      <w:pPr>
        <w:pStyle w:val="ListParagraph"/>
        <w:rPr>
          <w:rFonts w:ascii="Times New Roman" w:hAnsi="Times New Roman" w:cs="Times New Roman"/>
          <w:sz w:val="28"/>
          <w:szCs w:val="24"/>
        </w:rPr>
      </w:pPr>
    </w:p>
    <w:p w14:paraId="53CDE795" w14:textId="6AB62D13" w:rsidR="00543532" w:rsidRDefault="00543532" w:rsidP="00371AB1">
      <w:pPr>
        <w:pStyle w:val="ListParagraph"/>
        <w:numPr>
          <w:ilvl w:val="0"/>
          <w:numId w:val="1"/>
        </w:numPr>
        <w:spacing w:after="0" w:line="276" w:lineRule="auto"/>
        <w:ind w:left="567" w:hanging="57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The deviation could be innocent also, especially when the </w:t>
      </w:r>
      <w:r w:rsidR="003A34E6">
        <w:rPr>
          <w:rFonts w:ascii="Times New Roman" w:hAnsi="Times New Roman" w:cs="Times New Roman"/>
          <w:sz w:val="28"/>
          <w:szCs w:val="24"/>
        </w:rPr>
        <w:t>U</w:t>
      </w:r>
      <w:r>
        <w:rPr>
          <w:rFonts w:ascii="Times New Roman" w:hAnsi="Times New Roman" w:cs="Times New Roman"/>
          <w:sz w:val="28"/>
          <w:szCs w:val="24"/>
        </w:rPr>
        <w:t xml:space="preserve">nit purchases fixed quantity of the item at fixed rates, at periodical intervals from the same </w:t>
      </w:r>
      <w:r>
        <w:rPr>
          <w:rFonts w:ascii="Times New Roman" w:hAnsi="Times New Roman" w:cs="Times New Roman"/>
          <w:sz w:val="28"/>
          <w:szCs w:val="24"/>
        </w:rPr>
        <w:lastRenderedPageBreak/>
        <w:t>supplier. However, such instances also can smell fraud because there is a possibility of recording the original bill and the duplicate bill.</w:t>
      </w:r>
    </w:p>
    <w:p w14:paraId="22A1C622" w14:textId="77777777" w:rsidR="00B8448C" w:rsidRPr="00B8448C" w:rsidRDefault="00B8448C" w:rsidP="00B8448C">
      <w:pPr>
        <w:pStyle w:val="ListParagraph"/>
        <w:rPr>
          <w:rFonts w:ascii="Times New Roman" w:hAnsi="Times New Roman" w:cs="Times New Roman"/>
          <w:sz w:val="28"/>
          <w:szCs w:val="24"/>
        </w:rPr>
      </w:pPr>
    </w:p>
    <w:p w14:paraId="69EC2058" w14:textId="0D13665E" w:rsidR="00B8448C" w:rsidRDefault="00B8448C" w:rsidP="00371AB1">
      <w:pPr>
        <w:pStyle w:val="ListParagraph"/>
        <w:numPr>
          <w:ilvl w:val="0"/>
          <w:numId w:val="1"/>
        </w:numPr>
        <w:spacing w:after="0" w:line="276" w:lineRule="auto"/>
        <w:ind w:left="567" w:hanging="57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In case of very large data – say more than 10000 purchase vouchers, analysis of entire data at one go could be wrong since the deviations </w:t>
      </w:r>
      <w:r w:rsidR="007B1C95">
        <w:rPr>
          <w:rFonts w:ascii="Times New Roman" w:hAnsi="Times New Roman" w:cs="Times New Roman"/>
          <w:sz w:val="28"/>
          <w:szCs w:val="24"/>
        </w:rPr>
        <w:t>will</w:t>
      </w:r>
      <w:r>
        <w:rPr>
          <w:rFonts w:ascii="Times New Roman" w:hAnsi="Times New Roman" w:cs="Times New Roman"/>
          <w:sz w:val="28"/>
          <w:szCs w:val="24"/>
        </w:rPr>
        <w:t xml:space="preserve"> be evened out in large data. In such case, take either quarterly or </w:t>
      </w:r>
      <w:r w:rsidR="007B1C95">
        <w:rPr>
          <w:rFonts w:ascii="Times New Roman" w:hAnsi="Times New Roman" w:cs="Times New Roman"/>
          <w:sz w:val="28"/>
          <w:szCs w:val="24"/>
        </w:rPr>
        <w:t>six-monthly</w:t>
      </w:r>
      <w:r>
        <w:rPr>
          <w:rFonts w:ascii="Times New Roman" w:hAnsi="Times New Roman" w:cs="Times New Roman"/>
          <w:sz w:val="28"/>
          <w:szCs w:val="24"/>
        </w:rPr>
        <w:t xml:space="preserve"> data at one time for analysis. </w:t>
      </w:r>
    </w:p>
    <w:p w14:paraId="2735562C" w14:textId="77777777" w:rsidR="00543532" w:rsidRPr="00543532" w:rsidRDefault="00543532" w:rsidP="00543532">
      <w:pPr>
        <w:pStyle w:val="ListParagraph"/>
        <w:rPr>
          <w:rFonts w:ascii="Times New Roman" w:hAnsi="Times New Roman" w:cs="Times New Roman"/>
          <w:sz w:val="28"/>
          <w:szCs w:val="24"/>
        </w:rPr>
      </w:pPr>
    </w:p>
    <w:p w14:paraId="1BC9C91E" w14:textId="5549D6C7" w:rsidR="00543532" w:rsidRDefault="00543532" w:rsidP="00371AB1">
      <w:pPr>
        <w:pStyle w:val="ListParagraph"/>
        <w:numPr>
          <w:ilvl w:val="0"/>
          <w:numId w:val="1"/>
        </w:numPr>
        <w:spacing w:after="0" w:line="276" w:lineRule="auto"/>
        <w:ind w:left="567" w:hanging="57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In short, deny nothing but doubt everything. </w:t>
      </w:r>
    </w:p>
    <w:p w14:paraId="774D1B44" w14:textId="77777777" w:rsidR="00543532" w:rsidRPr="00543532" w:rsidRDefault="00543532" w:rsidP="00543532">
      <w:pPr>
        <w:pStyle w:val="ListParagraph"/>
        <w:rPr>
          <w:rFonts w:ascii="Times New Roman" w:hAnsi="Times New Roman" w:cs="Times New Roman"/>
          <w:sz w:val="28"/>
          <w:szCs w:val="24"/>
        </w:rPr>
      </w:pPr>
    </w:p>
    <w:p w14:paraId="0CC18662" w14:textId="0B3E07D6" w:rsidR="00543532" w:rsidRDefault="00543532" w:rsidP="00371AB1">
      <w:pPr>
        <w:pStyle w:val="ListParagraph"/>
        <w:numPr>
          <w:ilvl w:val="0"/>
          <w:numId w:val="1"/>
        </w:numPr>
        <w:spacing w:after="0" w:line="276" w:lineRule="auto"/>
        <w:ind w:left="567" w:hanging="57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While doing the vouching of all the vouchers pertaining to a particular digit, one has to see following points – </w:t>
      </w:r>
    </w:p>
    <w:p w14:paraId="65BF5589" w14:textId="77777777" w:rsidR="00543532" w:rsidRPr="00543532" w:rsidRDefault="00543532" w:rsidP="00543532">
      <w:pPr>
        <w:pStyle w:val="ListParagraph"/>
        <w:rPr>
          <w:rFonts w:ascii="Times New Roman" w:hAnsi="Times New Roman" w:cs="Times New Roman"/>
          <w:sz w:val="28"/>
          <w:szCs w:val="24"/>
        </w:rPr>
      </w:pPr>
    </w:p>
    <w:p w14:paraId="73F9DC2D" w14:textId="78CBEE8A" w:rsidR="00543532" w:rsidRDefault="00543532" w:rsidP="00543532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Overwriting of first or second digit</w:t>
      </w:r>
      <w:r w:rsidR="00B8448C">
        <w:rPr>
          <w:rFonts w:ascii="Times New Roman" w:hAnsi="Times New Roman" w:cs="Times New Roman"/>
          <w:sz w:val="28"/>
          <w:szCs w:val="24"/>
        </w:rPr>
        <w:t xml:space="preserve"> (or third &amp; fourth – if required)</w:t>
      </w:r>
    </w:p>
    <w:p w14:paraId="428B1FEA" w14:textId="1AE1FEA7" w:rsidR="00B8448C" w:rsidRDefault="00B8448C" w:rsidP="00543532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Amount in figures &amp; words. It is difficult to overwrite the figure in words. </w:t>
      </w:r>
    </w:p>
    <w:p w14:paraId="347A0F7C" w14:textId="013C99FC" w:rsidR="00543532" w:rsidRDefault="00543532" w:rsidP="00543532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Identical bill numbers</w:t>
      </w:r>
    </w:p>
    <w:p w14:paraId="0CEC073B" w14:textId="2FDAB3F0" w:rsidR="00543532" w:rsidRDefault="00543532" w:rsidP="00543532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Appearance of the bill</w:t>
      </w:r>
      <w:r w:rsidR="005550B9">
        <w:rPr>
          <w:rFonts w:ascii="Times New Roman" w:hAnsi="Times New Roman" w:cs="Times New Roman"/>
          <w:sz w:val="28"/>
          <w:szCs w:val="24"/>
        </w:rPr>
        <w:t xml:space="preserve"> to find out whether the bill is morphed </w:t>
      </w:r>
    </w:p>
    <w:p w14:paraId="7435D5A0" w14:textId="78A1481E" w:rsidR="005550B9" w:rsidRPr="00A14A06" w:rsidRDefault="005550B9" w:rsidP="00543532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Bills with caption “Duplicate”</w:t>
      </w:r>
    </w:p>
    <w:p w14:paraId="55FF6CBE" w14:textId="03B28C12" w:rsidR="00C43C7F" w:rsidRDefault="00C43C7F" w:rsidP="00AC56C0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49D7EC9C" w14:textId="5B6D492A" w:rsidR="00C43C7F" w:rsidRDefault="009C05EE" w:rsidP="00371AB1">
      <w:pPr>
        <w:pStyle w:val="ListParagraph"/>
        <w:numPr>
          <w:ilvl w:val="0"/>
          <w:numId w:val="1"/>
        </w:numPr>
        <w:spacing w:after="0" w:line="276" w:lineRule="auto"/>
        <w:ind w:left="567" w:hanging="57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All other internal control procedures like authorisation, level of authorisation, confirmation from stores and purchase department etc. are equally important. </w:t>
      </w:r>
    </w:p>
    <w:p w14:paraId="0A9CBF15" w14:textId="3A5B2E8B" w:rsidR="009C05EE" w:rsidRDefault="009C05EE" w:rsidP="009C05EE">
      <w:pPr>
        <w:pStyle w:val="ListParagraph"/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571560E3" w14:textId="07983BB1" w:rsidR="009C05EE" w:rsidRDefault="00571A9C" w:rsidP="00371AB1">
      <w:pPr>
        <w:pStyle w:val="ListParagraph"/>
        <w:numPr>
          <w:ilvl w:val="0"/>
          <w:numId w:val="1"/>
        </w:numPr>
        <w:spacing w:after="0" w:line="276" w:lineRule="auto"/>
        <w:ind w:left="567" w:hanging="57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Benford</w:t>
      </w:r>
      <w:r w:rsidR="009C05EE">
        <w:rPr>
          <w:rFonts w:ascii="Times New Roman" w:hAnsi="Times New Roman" w:cs="Times New Roman"/>
          <w:sz w:val="28"/>
          <w:szCs w:val="24"/>
        </w:rPr>
        <w:t xml:space="preserve"> Analysis is basically done to avoid mindless vouching of great volume and zero</w:t>
      </w:r>
      <w:r w:rsidR="003A34E6">
        <w:rPr>
          <w:rFonts w:ascii="Times New Roman" w:hAnsi="Times New Roman" w:cs="Times New Roman"/>
          <w:sz w:val="28"/>
          <w:szCs w:val="24"/>
        </w:rPr>
        <w:t>-</w:t>
      </w:r>
      <w:r w:rsidR="009C05EE">
        <w:rPr>
          <w:rFonts w:ascii="Times New Roman" w:hAnsi="Times New Roman" w:cs="Times New Roman"/>
          <w:sz w:val="28"/>
          <w:szCs w:val="24"/>
        </w:rPr>
        <w:t xml:space="preserve">in on the fraud possibilities only. </w:t>
      </w:r>
    </w:p>
    <w:p w14:paraId="55361D51" w14:textId="77777777" w:rsidR="00571A9C" w:rsidRPr="00571A9C" w:rsidRDefault="00571A9C" w:rsidP="00571A9C">
      <w:pPr>
        <w:pStyle w:val="ListParagraph"/>
        <w:rPr>
          <w:rFonts w:ascii="Times New Roman" w:hAnsi="Times New Roman" w:cs="Times New Roman"/>
          <w:sz w:val="28"/>
          <w:szCs w:val="24"/>
        </w:rPr>
      </w:pPr>
    </w:p>
    <w:p w14:paraId="1EFFC505" w14:textId="2AAE6B42" w:rsidR="00571A9C" w:rsidRDefault="00571A9C" w:rsidP="00371AB1">
      <w:pPr>
        <w:pStyle w:val="ListParagraph"/>
        <w:numPr>
          <w:ilvl w:val="0"/>
          <w:numId w:val="1"/>
        </w:numPr>
        <w:spacing w:after="0" w:line="276" w:lineRule="auto"/>
        <w:ind w:left="567" w:hanging="57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If Benford Analysis is augmented with random sampling, the results could be even better. The volume of random samples will depend o</w:t>
      </w:r>
      <w:r w:rsidR="00371AB1">
        <w:rPr>
          <w:rFonts w:ascii="Times New Roman" w:hAnsi="Times New Roman" w:cs="Times New Roman"/>
          <w:sz w:val="28"/>
          <w:szCs w:val="24"/>
        </w:rPr>
        <w:t>n</w:t>
      </w:r>
      <w:r>
        <w:rPr>
          <w:rFonts w:ascii="Times New Roman" w:hAnsi="Times New Roman" w:cs="Times New Roman"/>
          <w:sz w:val="28"/>
          <w:szCs w:val="24"/>
        </w:rPr>
        <w:t xml:space="preserve"> the overall volume of the data. For large data, the random sampling could be 5% to 10%.</w:t>
      </w:r>
    </w:p>
    <w:p w14:paraId="6DE6E12F" w14:textId="77777777" w:rsidR="00533AC7" w:rsidRPr="00533AC7" w:rsidRDefault="00533AC7" w:rsidP="00533AC7">
      <w:pPr>
        <w:pStyle w:val="ListParagraph"/>
        <w:rPr>
          <w:rFonts w:ascii="Times New Roman" w:hAnsi="Times New Roman" w:cs="Times New Roman"/>
          <w:sz w:val="28"/>
          <w:szCs w:val="24"/>
        </w:rPr>
      </w:pPr>
    </w:p>
    <w:p w14:paraId="005592A1" w14:textId="73321D99" w:rsidR="00533AC7" w:rsidRDefault="00533AC7" w:rsidP="00533AC7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64A6725D" w14:textId="607E3652" w:rsidR="00533AC7" w:rsidRDefault="00533AC7" w:rsidP="00533AC7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64F6CE24" w14:textId="6B4F198F" w:rsidR="00533AC7" w:rsidRDefault="00533AC7" w:rsidP="00533AC7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</w:p>
    <w:p w14:paraId="01E93ACB" w14:textId="77777777" w:rsidR="00C43C7F" w:rsidRPr="00C43C7F" w:rsidRDefault="00C43C7F" w:rsidP="00C43C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4"/>
        </w:rPr>
      </w:pPr>
    </w:p>
    <w:sectPr w:rsidR="00C43C7F" w:rsidRPr="00C43C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6F4C2C"/>
    <w:multiLevelType w:val="hybridMultilevel"/>
    <w:tmpl w:val="B3AC3A0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D153A"/>
    <w:multiLevelType w:val="hybridMultilevel"/>
    <w:tmpl w:val="FE04759C"/>
    <w:lvl w:ilvl="0" w:tplc="40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6AD1134E"/>
    <w:multiLevelType w:val="hybridMultilevel"/>
    <w:tmpl w:val="9C66932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5F2"/>
    <w:rsid w:val="00371AB1"/>
    <w:rsid w:val="003A34E6"/>
    <w:rsid w:val="004715F2"/>
    <w:rsid w:val="00533AC7"/>
    <w:rsid w:val="00543532"/>
    <w:rsid w:val="005550B9"/>
    <w:rsid w:val="00571A9C"/>
    <w:rsid w:val="00693EC9"/>
    <w:rsid w:val="007B1C95"/>
    <w:rsid w:val="009C05EE"/>
    <w:rsid w:val="00A14A06"/>
    <w:rsid w:val="00AC56C0"/>
    <w:rsid w:val="00B8448C"/>
    <w:rsid w:val="00C4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65D2D"/>
  <w15:chartTrackingRefBased/>
  <w15:docId w15:val="{ECCD89F6-D1D6-4F22-B923-2F94F3A4D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HVG</dc:creator>
  <cp:keywords/>
  <dc:description/>
  <cp:lastModifiedBy>HVG</cp:lastModifiedBy>
  <cp:revision>8</cp:revision>
  <dcterms:created xsi:type="dcterms:W3CDTF">2020-09-30T05:31:00Z</dcterms:created>
  <dcterms:modified xsi:type="dcterms:W3CDTF">2020-09-30T07:22:00Z</dcterms:modified>
</cp:coreProperties>
</file>